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2022" w14:textId="77777777" w:rsidR="00026249" w:rsidRDefault="00026249"/>
    <w:p w14:paraId="22ADA047" w14:textId="77777777" w:rsidR="00F807B6" w:rsidRDefault="00F807B6" w:rsidP="00F807B6">
      <w:pPr>
        <w:jc w:val="center"/>
      </w:pPr>
      <w:r>
        <w:t>PTSD &amp; Neurofeedback</w:t>
      </w:r>
    </w:p>
    <w:p w14:paraId="79EA9B28" w14:textId="77777777" w:rsidR="00F807B6" w:rsidRPr="00293D25" w:rsidRDefault="00F807B6" w:rsidP="00F807B6">
      <w:pPr>
        <w:jc w:val="center"/>
        <w:rPr>
          <w:sz w:val="12"/>
        </w:rPr>
      </w:pPr>
    </w:p>
    <w:p w14:paraId="384F45CB" w14:textId="77777777" w:rsidR="00F807B6" w:rsidRDefault="00F807B6" w:rsidP="003D1DF0">
      <w:pPr>
        <w:ind w:left="-360" w:right="-900"/>
        <w:jc w:val="both"/>
      </w:pPr>
      <w:r>
        <w:t xml:space="preserve">Many people suffer traumatic experiences that may </w:t>
      </w:r>
      <w:r w:rsidR="00F25D5E">
        <w:t xml:space="preserve">permanently </w:t>
      </w:r>
      <w:r>
        <w:t xml:space="preserve">alter the course of their lives. These include military personnel who have been in combat, individuals who </w:t>
      </w:r>
      <w:r w:rsidR="00784936">
        <w:t xml:space="preserve">are raped, or others who survive natural disasters like hurricanes or tornadoes </w:t>
      </w:r>
      <w:r w:rsidR="00F25D5E">
        <w:t>that</w:t>
      </w:r>
      <w:r w:rsidR="00784936">
        <w:t xml:space="preserve"> may destroy their homes and all they own.  The </w:t>
      </w:r>
      <w:r w:rsidR="00F25D5E">
        <w:t xml:space="preserve">emotional </w:t>
      </w:r>
      <w:r w:rsidR="00784936">
        <w:t>troubles that result from such experiences are similar</w:t>
      </w:r>
      <w:r w:rsidR="00A31A5B">
        <w:t>, and fall under the heading of PTSD.</w:t>
      </w:r>
    </w:p>
    <w:p w14:paraId="543544C0" w14:textId="77777777" w:rsidR="00784936" w:rsidRDefault="00784936" w:rsidP="003D1DF0">
      <w:pPr>
        <w:ind w:left="-360" w:right="-900"/>
        <w:jc w:val="both"/>
      </w:pPr>
    </w:p>
    <w:p w14:paraId="1A9B68F2" w14:textId="77777777" w:rsidR="00784936" w:rsidRDefault="00784936" w:rsidP="003D1DF0">
      <w:pPr>
        <w:ind w:left="-360" w:right="-900"/>
        <w:jc w:val="both"/>
      </w:pPr>
      <w:r>
        <w:t xml:space="preserve">A few years ago </w:t>
      </w:r>
      <w:r w:rsidR="00A31A5B">
        <w:t xml:space="preserve">Camp Pendleton did a study with 350 Marines employing neurofeedback (a technique where electrodes are placed on the scalp and auditory and visual feedback allow a person to change their brain’s electrical activity to achieve improvement in their mental health). The results were so good they expanded it to 500 Marines there. The military has since expanded the research to five other bases in the U.S. </w:t>
      </w:r>
    </w:p>
    <w:p w14:paraId="5715D4AB" w14:textId="77777777" w:rsidR="00A31A5B" w:rsidRDefault="00A31A5B" w:rsidP="003D1DF0">
      <w:pPr>
        <w:ind w:left="-360" w:right="-900"/>
        <w:jc w:val="both"/>
      </w:pPr>
    </w:p>
    <w:p w14:paraId="7B8C8C45" w14:textId="77777777" w:rsidR="00A31A5B" w:rsidRDefault="00A31A5B" w:rsidP="003D1DF0">
      <w:pPr>
        <w:ind w:left="-360" w:right="-900"/>
        <w:jc w:val="both"/>
      </w:pPr>
      <w:r>
        <w:t xml:space="preserve">Briefly, some of the results included 75% of active duty Pendleton Marines showing significant recovery from </w:t>
      </w:r>
      <w:r w:rsidR="003D08CD">
        <w:t xml:space="preserve">PTSD symptoms, and 80% experienced significant relief specifically from depression. These results exceed what can be achieved with anti-depressant medication. Moreover, 60-80% of the personnel showed a significant decrease in a variety of other symptoms (see the table below). </w:t>
      </w:r>
    </w:p>
    <w:p w14:paraId="59EE1F56" w14:textId="77777777" w:rsidR="003D08CD" w:rsidRDefault="003D08CD" w:rsidP="003D1DF0">
      <w:pPr>
        <w:ind w:left="-360" w:right="-900"/>
        <w:jc w:val="both"/>
      </w:pPr>
    </w:p>
    <w:tbl>
      <w:tblPr>
        <w:tblStyle w:val="LightGrid-Accent3"/>
        <w:tblW w:w="7938" w:type="dxa"/>
        <w:tblLook w:val="0420" w:firstRow="1" w:lastRow="0" w:firstColumn="0" w:lastColumn="0" w:noHBand="0" w:noVBand="1"/>
      </w:tblPr>
      <w:tblGrid>
        <w:gridCol w:w="3168"/>
        <w:gridCol w:w="4770"/>
      </w:tblGrid>
      <w:tr w:rsidR="00020006" w14:paraId="05B97515" w14:textId="77777777" w:rsidTr="0089679D">
        <w:trPr>
          <w:cnfStyle w:val="100000000000" w:firstRow="1" w:lastRow="0" w:firstColumn="0" w:lastColumn="0" w:oddVBand="0" w:evenVBand="0" w:oddHBand="0" w:evenHBand="0" w:firstRowFirstColumn="0" w:firstRowLastColumn="0" w:lastRowFirstColumn="0" w:lastRowLastColumn="0"/>
        </w:trPr>
        <w:tc>
          <w:tcPr>
            <w:tcW w:w="3168" w:type="dxa"/>
          </w:tcPr>
          <w:p w14:paraId="1F351237" w14:textId="77777777" w:rsidR="00A06F64" w:rsidRDefault="00A06F64" w:rsidP="003D1DF0">
            <w:pPr>
              <w:ind w:right="-900"/>
              <w:jc w:val="both"/>
            </w:pPr>
            <w:r>
              <w:t>Symptom</w:t>
            </w:r>
          </w:p>
        </w:tc>
        <w:tc>
          <w:tcPr>
            <w:tcW w:w="4770" w:type="dxa"/>
          </w:tcPr>
          <w:p w14:paraId="52089801" w14:textId="77777777" w:rsidR="00A06F64" w:rsidRDefault="00A06F64" w:rsidP="003D1DF0">
            <w:pPr>
              <w:ind w:right="-900"/>
              <w:jc w:val="both"/>
            </w:pPr>
            <w:r>
              <w:t xml:space="preserve">% </w:t>
            </w:r>
            <w:proofErr w:type="gramStart"/>
            <w:r>
              <w:t>of</w:t>
            </w:r>
            <w:proofErr w:type="gramEnd"/>
            <w:r>
              <w:t xml:space="preserve"> people who had a decrease in symptoms</w:t>
            </w:r>
          </w:p>
          <w:p w14:paraId="2EBC37E7" w14:textId="77777777" w:rsidR="00A06F64" w:rsidRPr="0089679D" w:rsidRDefault="00020006" w:rsidP="003D1DF0">
            <w:pPr>
              <w:ind w:right="-900"/>
              <w:jc w:val="both"/>
              <w:rPr>
                <w:b w:val="0"/>
              </w:rPr>
            </w:pPr>
            <w:r w:rsidRPr="0089679D">
              <w:rPr>
                <w:b w:val="0"/>
              </w:rPr>
              <w:t>(</w:t>
            </w:r>
            <w:proofErr w:type="gramStart"/>
            <w:r w:rsidRPr="0089679D">
              <w:rPr>
                <w:b w:val="0"/>
              </w:rPr>
              <w:t>comparison</w:t>
            </w:r>
            <w:proofErr w:type="gramEnd"/>
            <w:r w:rsidRPr="0089679D">
              <w:rPr>
                <w:b w:val="0"/>
              </w:rPr>
              <w:t xml:space="preserve"> of ‘before’ and ‘after’ treatment</w:t>
            </w:r>
            <w:r w:rsidR="0089679D">
              <w:rPr>
                <w:b w:val="0"/>
              </w:rPr>
              <w:t>)</w:t>
            </w:r>
          </w:p>
        </w:tc>
      </w:tr>
      <w:tr w:rsidR="00020006" w14:paraId="6897BFAC" w14:textId="77777777" w:rsidTr="0089679D">
        <w:trPr>
          <w:cnfStyle w:val="000000100000" w:firstRow="0" w:lastRow="0" w:firstColumn="0" w:lastColumn="0" w:oddVBand="0" w:evenVBand="0" w:oddHBand="1" w:evenHBand="0" w:firstRowFirstColumn="0" w:firstRowLastColumn="0" w:lastRowFirstColumn="0" w:lastRowLastColumn="0"/>
        </w:trPr>
        <w:tc>
          <w:tcPr>
            <w:tcW w:w="3168" w:type="dxa"/>
          </w:tcPr>
          <w:p w14:paraId="36CD6A24" w14:textId="77777777" w:rsidR="00A06F64" w:rsidRDefault="00020006" w:rsidP="003D1DF0">
            <w:pPr>
              <w:ind w:right="-900"/>
              <w:jc w:val="both"/>
            </w:pPr>
            <w:r>
              <w:t>Suicidal thoughts</w:t>
            </w:r>
          </w:p>
        </w:tc>
        <w:tc>
          <w:tcPr>
            <w:tcW w:w="4770" w:type="dxa"/>
          </w:tcPr>
          <w:p w14:paraId="016DB3CF" w14:textId="77777777" w:rsidR="00A06F64" w:rsidRDefault="00020006" w:rsidP="003D1DF0">
            <w:pPr>
              <w:ind w:right="-900"/>
              <w:jc w:val="both"/>
            </w:pPr>
            <w:r>
              <w:t>75%</w:t>
            </w:r>
          </w:p>
        </w:tc>
      </w:tr>
      <w:tr w:rsidR="00020006" w14:paraId="0831EE32" w14:textId="77777777" w:rsidTr="0089679D">
        <w:trPr>
          <w:cnfStyle w:val="000000010000" w:firstRow="0" w:lastRow="0" w:firstColumn="0" w:lastColumn="0" w:oddVBand="0" w:evenVBand="0" w:oddHBand="0" w:evenHBand="1" w:firstRowFirstColumn="0" w:firstRowLastColumn="0" w:lastRowFirstColumn="0" w:lastRowLastColumn="0"/>
        </w:trPr>
        <w:tc>
          <w:tcPr>
            <w:tcW w:w="3168" w:type="dxa"/>
          </w:tcPr>
          <w:p w14:paraId="20A12186" w14:textId="77777777" w:rsidR="00020006" w:rsidRDefault="00020006" w:rsidP="003D1DF0">
            <w:pPr>
              <w:ind w:right="-900"/>
              <w:jc w:val="both"/>
            </w:pPr>
            <w:r>
              <w:t>Flashbacks</w:t>
            </w:r>
          </w:p>
        </w:tc>
        <w:tc>
          <w:tcPr>
            <w:tcW w:w="4770" w:type="dxa"/>
          </w:tcPr>
          <w:p w14:paraId="608FD02B" w14:textId="77777777" w:rsidR="00020006" w:rsidRDefault="00020006" w:rsidP="003D1DF0">
            <w:pPr>
              <w:ind w:right="-900"/>
              <w:jc w:val="both"/>
            </w:pPr>
            <w:r>
              <w:t>70%</w:t>
            </w:r>
          </w:p>
        </w:tc>
      </w:tr>
      <w:tr w:rsidR="00020006" w14:paraId="156307AD" w14:textId="77777777" w:rsidTr="0089679D">
        <w:trPr>
          <w:cnfStyle w:val="000000100000" w:firstRow="0" w:lastRow="0" w:firstColumn="0" w:lastColumn="0" w:oddVBand="0" w:evenVBand="0" w:oddHBand="1" w:evenHBand="0" w:firstRowFirstColumn="0" w:firstRowLastColumn="0" w:lastRowFirstColumn="0" w:lastRowLastColumn="0"/>
        </w:trPr>
        <w:tc>
          <w:tcPr>
            <w:tcW w:w="3168" w:type="dxa"/>
          </w:tcPr>
          <w:p w14:paraId="7E8BAF34" w14:textId="77777777" w:rsidR="00020006" w:rsidRDefault="00020006" w:rsidP="003D1DF0">
            <w:pPr>
              <w:ind w:right="-900"/>
              <w:jc w:val="both"/>
            </w:pPr>
            <w:r>
              <w:t>Panic attacks</w:t>
            </w:r>
          </w:p>
        </w:tc>
        <w:tc>
          <w:tcPr>
            <w:tcW w:w="4770" w:type="dxa"/>
          </w:tcPr>
          <w:p w14:paraId="4FCD6330" w14:textId="77777777" w:rsidR="00020006" w:rsidRDefault="00020006" w:rsidP="003D1DF0">
            <w:pPr>
              <w:ind w:right="-900"/>
              <w:jc w:val="both"/>
            </w:pPr>
            <w:r>
              <w:t>80%</w:t>
            </w:r>
          </w:p>
        </w:tc>
      </w:tr>
      <w:tr w:rsidR="00020006" w14:paraId="3CDF4D96" w14:textId="77777777" w:rsidTr="0089679D">
        <w:trPr>
          <w:cnfStyle w:val="000000010000" w:firstRow="0" w:lastRow="0" w:firstColumn="0" w:lastColumn="0" w:oddVBand="0" w:evenVBand="0" w:oddHBand="0" w:evenHBand="1" w:firstRowFirstColumn="0" w:firstRowLastColumn="0" w:lastRowFirstColumn="0" w:lastRowLastColumn="0"/>
        </w:trPr>
        <w:tc>
          <w:tcPr>
            <w:tcW w:w="3168" w:type="dxa"/>
          </w:tcPr>
          <w:p w14:paraId="132A2628" w14:textId="77777777" w:rsidR="00020006" w:rsidRDefault="00020006" w:rsidP="003D1DF0">
            <w:pPr>
              <w:ind w:right="-900"/>
              <w:jc w:val="both"/>
            </w:pPr>
            <w:r>
              <w:t>Agitation</w:t>
            </w:r>
          </w:p>
        </w:tc>
        <w:tc>
          <w:tcPr>
            <w:tcW w:w="4770" w:type="dxa"/>
          </w:tcPr>
          <w:p w14:paraId="530689BF" w14:textId="77777777" w:rsidR="00020006" w:rsidRDefault="00020006" w:rsidP="003D1DF0">
            <w:pPr>
              <w:ind w:right="-900"/>
              <w:jc w:val="both"/>
            </w:pPr>
            <w:r>
              <w:t>70%</w:t>
            </w:r>
          </w:p>
        </w:tc>
      </w:tr>
      <w:tr w:rsidR="00020006" w14:paraId="1510FC4E" w14:textId="77777777" w:rsidTr="0089679D">
        <w:trPr>
          <w:cnfStyle w:val="000000100000" w:firstRow="0" w:lastRow="0" w:firstColumn="0" w:lastColumn="0" w:oddVBand="0" w:evenVBand="0" w:oddHBand="1" w:evenHBand="0" w:firstRowFirstColumn="0" w:firstRowLastColumn="0" w:lastRowFirstColumn="0" w:lastRowLastColumn="0"/>
        </w:trPr>
        <w:tc>
          <w:tcPr>
            <w:tcW w:w="3168" w:type="dxa"/>
          </w:tcPr>
          <w:p w14:paraId="5DB04E3B" w14:textId="77777777" w:rsidR="00020006" w:rsidRDefault="00020006" w:rsidP="003D1DF0">
            <w:pPr>
              <w:ind w:right="-900"/>
              <w:jc w:val="both"/>
            </w:pPr>
            <w:r>
              <w:t>Anxiety and depression</w:t>
            </w:r>
          </w:p>
        </w:tc>
        <w:tc>
          <w:tcPr>
            <w:tcW w:w="4770" w:type="dxa"/>
          </w:tcPr>
          <w:p w14:paraId="4FB60600" w14:textId="77777777" w:rsidR="00020006" w:rsidRDefault="00020006" w:rsidP="003D1DF0">
            <w:pPr>
              <w:ind w:right="-900"/>
              <w:jc w:val="both"/>
            </w:pPr>
            <w:r>
              <w:t>70%</w:t>
            </w:r>
          </w:p>
        </w:tc>
      </w:tr>
      <w:tr w:rsidR="00020006" w14:paraId="1BEF1B93" w14:textId="77777777" w:rsidTr="0089679D">
        <w:trPr>
          <w:cnfStyle w:val="000000010000" w:firstRow="0" w:lastRow="0" w:firstColumn="0" w:lastColumn="0" w:oddVBand="0" w:evenVBand="0" w:oddHBand="0" w:evenHBand="1" w:firstRowFirstColumn="0" w:firstRowLastColumn="0" w:lastRowFirstColumn="0" w:lastRowLastColumn="0"/>
        </w:trPr>
        <w:tc>
          <w:tcPr>
            <w:tcW w:w="3168" w:type="dxa"/>
          </w:tcPr>
          <w:p w14:paraId="47ABE8B1" w14:textId="77777777" w:rsidR="00020006" w:rsidRDefault="00020006" w:rsidP="003D1DF0">
            <w:pPr>
              <w:ind w:right="-900"/>
              <w:jc w:val="both"/>
            </w:pPr>
            <w:r>
              <w:t>Fears/phobias</w:t>
            </w:r>
          </w:p>
        </w:tc>
        <w:tc>
          <w:tcPr>
            <w:tcW w:w="4770" w:type="dxa"/>
          </w:tcPr>
          <w:p w14:paraId="290ABC86" w14:textId="77777777" w:rsidR="00020006" w:rsidRDefault="00020006" w:rsidP="003D1DF0">
            <w:pPr>
              <w:ind w:right="-900"/>
              <w:jc w:val="both"/>
            </w:pPr>
            <w:r>
              <w:t>60%</w:t>
            </w:r>
          </w:p>
        </w:tc>
      </w:tr>
      <w:tr w:rsidR="00020006" w14:paraId="6D12E474" w14:textId="77777777" w:rsidTr="0089679D">
        <w:trPr>
          <w:cnfStyle w:val="000000100000" w:firstRow="0" w:lastRow="0" w:firstColumn="0" w:lastColumn="0" w:oddVBand="0" w:evenVBand="0" w:oddHBand="1" w:evenHBand="0" w:firstRowFirstColumn="0" w:firstRowLastColumn="0" w:lastRowFirstColumn="0" w:lastRowLastColumn="0"/>
        </w:trPr>
        <w:tc>
          <w:tcPr>
            <w:tcW w:w="3168" w:type="dxa"/>
          </w:tcPr>
          <w:p w14:paraId="3F01A766" w14:textId="77777777" w:rsidR="00020006" w:rsidRDefault="00020006" w:rsidP="003D1DF0">
            <w:pPr>
              <w:ind w:right="-900"/>
              <w:jc w:val="both"/>
            </w:pPr>
            <w:r>
              <w:t>Night sweats</w:t>
            </w:r>
          </w:p>
        </w:tc>
        <w:tc>
          <w:tcPr>
            <w:tcW w:w="4770" w:type="dxa"/>
          </w:tcPr>
          <w:p w14:paraId="3D7FDB75" w14:textId="77777777" w:rsidR="00020006" w:rsidRDefault="00020006" w:rsidP="003D1DF0">
            <w:pPr>
              <w:ind w:right="-900"/>
              <w:jc w:val="both"/>
            </w:pPr>
            <w:r>
              <w:t>80%</w:t>
            </w:r>
          </w:p>
        </w:tc>
      </w:tr>
      <w:tr w:rsidR="00020006" w14:paraId="18608F30" w14:textId="77777777" w:rsidTr="0089679D">
        <w:trPr>
          <w:cnfStyle w:val="000000010000" w:firstRow="0" w:lastRow="0" w:firstColumn="0" w:lastColumn="0" w:oddVBand="0" w:evenVBand="0" w:oddHBand="0" w:evenHBand="1" w:firstRowFirstColumn="0" w:firstRowLastColumn="0" w:lastRowFirstColumn="0" w:lastRowLastColumn="0"/>
        </w:trPr>
        <w:tc>
          <w:tcPr>
            <w:tcW w:w="3168" w:type="dxa"/>
          </w:tcPr>
          <w:p w14:paraId="08D324E3" w14:textId="77777777" w:rsidR="00020006" w:rsidRDefault="00020006" w:rsidP="003D1DF0">
            <w:pPr>
              <w:ind w:right="-900"/>
              <w:jc w:val="both"/>
            </w:pPr>
            <w:r>
              <w:t>Headaches</w:t>
            </w:r>
          </w:p>
        </w:tc>
        <w:tc>
          <w:tcPr>
            <w:tcW w:w="4770" w:type="dxa"/>
          </w:tcPr>
          <w:p w14:paraId="273ADDED" w14:textId="77777777" w:rsidR="00020006" w:rsidRDefault="00020006" w:rsidP="003D1DF0">
            <w:pPr>
              <w:ind w:right="-900"/>
              <w:jc w:val="both"/>
            </w:pPr>
            <w:r>
              <w:t>75%</w:t>
            </w:r>
          </w:p>
        </w:tc>
      </w:tr>
    </w:tbl>
    <w:p w14:paraId="4B61DFDB" w14:textId="77777777" w:rsidR="0089679D" w:rsidRPr="0089679D" w:rsidRDefault="0089679D" w:rsidP="003D1DF0">
      <w:pPr>
        <w:ind w:left="-360" w:right="-900"/>
        <w:jc w:val="both"/>
        <w:rPr>
          <w:sz w:val="8"/>
        </w:rPr>
      </w:pPr>
    </w:p>
    <w:p w14:paraId="04D5AFFA" w14:textId="77777777" w:rsidR="00BC641F" w:rsidRDefault="00BC641F" w:rsidP="003D1DF0">
      <w:pPr>
        <w:ind w:left="-360" w:right="-900"/>
        <w:jc w:val="both"/>
      </w:pPr>
      <w:r>
        <w:t>More specifically:</w:t>
      </w:r>
    </w:p>
    <w:p w14:paraId="14CCAE03" w14:textId="77777777" w:rsidR="00BC641F" w:rsidRDefault="00BC641F" w:rsidP="003D1DF0">
      <w:pPr>
        <w:pStyle w:val="ListParagraph"/>
        <w:numPr>
          <w:ilvl w:val="0"/>
          <w:numId w:val="3"/>
        </w:numPr>
        <w:spacing w:after="60"/>
        <w:ind w:left="-360" w:right="-900"/>
        <w:contextualSpacing w:val="0"/>
        <w:jc w:val="both"/>
      </w:pPr>
      <w:proofErr w:type="gramStart"/>
      <w:r>
        <w:t>about</w:t>
      </w:r>
      <w:proofErr w:type="gramEnd"/>
      <w:r>
        <w:t xml:space="preserve"> one fourth of trainees responded quite rapidly to training, within 10-20 sessions, and the improvement tended to cut across all symptom categories</w:t>
      </w:r>
    </w:p>
    <w:p w14:paraId="0B3C78AB" w14:textId="77777777" w:rsidR="00BC641F" w:rsidRDefault="00BC641F" w:rsidP="003D1DF0">
      <w:pPr>
        <w:pStyle w:val="ListParagraph"/>
        <w:numPr>
          <w:ilvl w:val="0"/>
          <w:numId w:val="3"/>
        </w:numPr>
        <w:spacing w:after="60"/>
        <w:ind w:left="-360" w:right="-900"/>
        <w:contextualSpacing w:val="0"/>
        <w:jc w:val="both"/>
      </w:pPr>
      <w:proofErr w:type="gramStart"/>
      <w:r>
        <w:t>about</w:t>
      </w:r>
      <w:proofErr w:type="gramEnd"/>
      <w:r>
        <w:t xml:space="preserve"> another half of trainees responded at a more typical rate, requiring 20-40 sessions for substantial symptom abatement</w:t>
      </w:r>
    </w:p>
    <w:p w14:paraId="29EDE7DA" w14:textId="77777777" w:rsidR="00BC641F" w:rsidRDefault="00BC641F" w:rsidP="003D1DF0">
      <w:pPr>
        <w:pStyle w:val="ListParagraph"/>
        <w:numPr>
          <w:ilvl w:val="0"/>
          <w:numId w:val="3"/>
        </w:numPr>
        <w:spacing w:after="60"/>
        <w:ind w:left="-360" w:right="-900"/>
        <w:contextualSpacing w:val="0"/>
        <w:jc w:val="both"/>
      </w:pPr>
      <w:proofErr w:type="gramStart"/>
      <w:r>
        <w:t>this</w:t>
      </w:r>
      <w:proofErr w:type="gramEnd"/>
      <w:r>
        <w:t xml:space="preserve"> leaves another quarter of trainees who either responded more slowly or not at all.</w:t>
      </w:r>
    </w:p>
    <w:p w14:paraId="26E464B9" w14:textId="77777777" w:rsidR="00D60847" w:rsidRDefault="00D60847" w:rsidP="003D1DF0">
      <w:pPr>
        <w:pStyle w:val="ListParagraph"/>
        <w:numPr>
          <w:ilvl w:val="0"/>
          <w:numId w:val="3"/>
        </w:numPr>
        <w:spacing w:after="60"/>
        <w:ind w:left="-360" w:right="-900"/>
        <w:contextualSpacing w:val="0"/>
        <w:jc w:val="both"/>
      </w:pPr>
      <w:proofErr w:type="gramStart"/>
      <w:r>
        <w:t>the</w:t>
      </w:r>
      <w:proofErr w:type="gramEnd"/>
      <w:r>
        <w:t xml:space="preserve"> most common complaints related to sleep quality, involving 200 of the 350 subjects. Psychology rates the effectiveness of treatment (‘How big a difference does this make?’) as ‘small,’ ‘medium,’ or ‘large.’ Sleep improvement was rated as ‘large.’</w:t>
      </w:r>
    </w:p>
    <w:p w14:paraId="22F8CE79" w14:textId="77777777" w:rsidR="00D60847" w:rsidRDefault="00D60847" w:rsidP="003D1DF0">
      <w:pPr>
        <w:pStyle w:val="ListParagraph"/>
        <w:numPr>
          <w:ilvl w:val="0"/>
          <w:numId w:val="3"/>
        </w:numPr>
        <w:spacing w:after="60"/>
        <w:ind w:left="-360" w:right="-900"/>
        <w:contextualSpacing w:val="0"/>
        <w:jc w:val="both"/>
      </w:pPr>
      <w:proofErr w:type="gramStart"/>
      <w:r>
        <w:t>irritability</w:t>
      </w:r>
      <w:proofErr w:type="gramEnd"/>
      <w:r>
        <w:t xml:space="preserve"> was an issue of 164 subjects, and yielded a ‘large’ improvement.</w:t>
      </w:r>
    </w:p>
    <w:p w14:paraId="3E15B373" w14:textId="77777777" w:rsidR="00D60847" w:rsidRDefault="00D60847" w:rsidP="003D1DF0">
      <w:pPr>
        <w:pStyle w:val="ListParagraph"/>
        <w:numPr>
          <w:ilvl w:val="0"/>
          <w:numId w:val="3"/>
        </w:numPr>
        <w:spacing w:after="60"/>
        <w:ind w:left="-360" w:right="-900"/>
        <w:contextualSpacing w:val="0"/>
        <w:jc w:val="both"/>
      </w:pPr>
      <w:proofErr w:type="gramStart"/>
      <w:r>
        <w:t>being</w:t>
      </w:r>
      <w:proofErr w:type="gramEnd"/>
      <w:r>
        <w:t xml:space="preserve"> unmotivated was a complaint of 114 subjects, and that yielded a ‘large’ improvement.</w:t>
      </w:r>
    </w:p>
    <w:p w14:paraId="61922528" w14:textId="77777777" w:rsidR="00D60847" w:rsidRDefault="00D60847" w:rsidP="003D1DF0">
      <w:pPr>
        <w:pStyle w:val="ListParagraph"/>
        <w:numPr>
          <w:ilvl w:val="0"/>
          <w:numId w:val="3"/>
        </w:numPr>
        <w:spacing w:after="60"/>
        <w:ind w:left="-360" w:right="-900"/>
        <w:contextualSpacing w:val="0"/>
        <w:jc w:val="both"/>
      </w:pPr>
      <w:proofErr w:type="gramStart"/>
      <w:r>
        <w:t>depression</w:t>
      </w:r>
      <w:proofErr w:type="gramEnd"/>
      <w:r>
        <w:t xml:space="preserve"> symptoms were a complaint of 104, and that yielded a ‘large’ improvement.</w:t>
      </w:r>
    </w:p>
    <w:p w14:paraId="3EA85C54" w14:textId="77777777" w:rsidR="00D60847" w:rsidRDefault="00D60847" w:rsidP="003D1DF0">
      <w:pPr>
        <w:pStyle w:val="ListParagraph"/>
        <w:numPr>
          <w:ilvl w:val="0"/>
          <w:numId w:val="3"/>
        </w:numPr>
        <w:spacing w:after="60"/>
        <w:ind w:left="-360" w:right="-900"/>
        <w:contextualSpacing w:val="0"/>
        <w:jc w:val="both"/>
      </w:pPr>
      <w:proofErr w:type="gramStart"/>
      <w:r>
        <w:t>migraines</w:t>
      </w:r>
      <w:proofErr w:type="gramEnd"/>
      <w:r>
        <w:t xml:space="preserve"> were a complaint of 84, and that yielded a ‘medium’ improvement. </w:t>
      </w:r>
    </w:p>
    <w:p w14:paraId="5BEAD276" w14:textId="77777777" w:rsidR="003D1DF0" w:rsidRDefault="003D1DF0" w:rsidP="003D1DF0">
      <w:pPr>
        <w:ind w:left="-360" w:right="-900"/>
        <w:jc w:val="both"/>
      </w:pPr>
    </w:p>
    <w:p w14:paraId="5A98F1CD" w14:textId="77777777" w:rsidR="003D1DF0" w:rsidRDefault="003D1DF0" w:rsidP="003D1DF0">
      <w:pPr>
        <w:ind w:left="-360" w:right="-900"/>
        <w:jc w:val="both"/>
      </w:pPr>
      <w:r>
        <w:t>If you are having problems with PTSD, consider using neurofeedback</w:t>
      </w:r>
      <w:r w:rsidR="00232114">
        <w:t xml:space="preserve"> to help improve your life</w:t>
      </w:r>
      <w:r>
        <w:t>.</w:t>
      </w:r>
    </w:p>
    <w:p w14:paraId="388125C2" w14:textId="77777777" w:rsidR="00F807B6" w:rsidRDefault="00F807B6" w:rsidP="003D1DF0">
      <w:pPr>
        <w:ind w:left="-360" w:right="-900"/>
        <w:jc w:val="both"/>
      </w:pPr>
    </w:p>
    <w:p w14:paraId="4D92469D" w14:textId="77777777" w:rsidR="00F807B6" w:rsidRDefault="009B5BF3" w:rsidP="003D1DF0">
      <w:pPr>
        <w:ind w:left="-360" w:right="-900"/>
        <w:jc w:val="right"/>
      </w:pPr>
      <w:r>
        <w:rPr>
          <w:noProof/>
        </w:rPr>
        <w:drawing>
          <wp:anchor distT="0" distB="0" distL="114300" distR="114300" simplePos="0" relativeHeight="251659264" behindDoc="0" locked="0" layoutInCell="1" allowOverlap="1" wp14:anchorId="53F857FE" wp14:editId="79549C1D">
            <wp:simplePos x="0" y="0"/>
            <wp:positionH relativeFrom="column">
              <wp:posOffset>-291465</wp:posOffset>
            </wp:positionH>
            <wp:positionV relativeFrom="paragraph">
              <wp:posOffset>77470</wp:posOffset>
            </wp:positionV>
            <wp:extent cx="569595" cy="808990"/>
            <wp:effectExtent l="0" t="0" r="0" b="3810"/>
            <wp:wrapSquare wrapText="bothSides"/>
            <wp:docPr id="1" name="Picture 1" descr="Macintosh HD:Users:glenncahn:Desktop: Sharrie &amp; Neurofeedback:l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enncahn:Desktop: Sharrie &amp; Neurofeedback:lad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 cy="8089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807B6">
        <w:t>Dr. Sharrie Hanley</w:t>
      </w:r>
    </w:p>
    <w:p w14:paraId="7FABC548" w14:textId="77777777" w:rsidR="00F807B6" w:rsidRDefault="00F807B6" w:rsidP="003D1DF0">
      <w:pPr>
        <w:ind w:left="-360" w:right="-900"/>
        <w:jc w:val="right"/>
      </w:pPr>
      <w:r>
        <w:t>4701 Wrightsville Ave., Bldg. 1</w:t>
      </w:r>
    </w:p>
    <w:p w14:paraId="7BBC4999" w14:textId="77777777" w:rsidR="00F807B6" w:rsidRDefault="00F807B6" w:rsidP="003D1DF0">
      <w:pPr>
        <w:ind w:left="-360" w:right="-900"/>
        <w:jc w:val="right"/>
      </w:pPr>
      <w:bookmarkStart w:id="0" w:name="_GoBack"/>
      <w:bookmarkEnd w:id="0"/>
      <w:r>
        <w:t>Wilmington, 28403</w:t>
      </w:r>
    </w:p>
    <w:p w14:paraId="016068E6" w14:textId="77777777" w:rsidR="00F807B6" w:rsidRDefault="00F807B6" w:rsidP="003D1DF0">
      <w:pPr>
        <w:ind w:left="-360" w:right="-900"/>
        <w:jc w:val="right"/>
      </w:pPr>
      <w:r>
        <w:t>910 524 5277</w:t>
      </w:r>
    </w:p>
    <w:p w14:paraId="6AA4EBD6" w14:textId="77777777" w:rsidR="00F807B6" w:rsidRDefault="00F807B6" w:rsidP="003D1DF0">
      <w:pPr>
        <w:ind w:left="-360" w:right="-900"/>
        <w:jc w:val="right"/>
      </w:pPr>
      <w:r>
        <w:t>DrSharrie@gmail.com</w:t>
      </w:r>
    </w:p>
    <w:sectPr w:rsidR="00F807B6" w:rsidSect="00293D25">
      <w:pgSz w:w="12240" w:h="15840"/>
      <w:pgMar w:top="45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Word Work File L_8840606"/>
      </v:shape>
    </w:pict>
  </w:numPicBullet>
  <w:abstractNum w:abstractNumId="0">
    <w:nsid w:val="28C66341"/>
    <w:multiLevelType w:val="hybridMultilevel"/>
    <w:tmpl w:val="16A892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40B5311"/>
    <w:multiLevelType w:val="multilevel"/>
    <w:tmpl w:val="16A8920E"/>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2">
    <w:nsid w:val="4B1A7106"/>
    <w:multiLevelType w:val="hybridMultilevel"/>
    <w:tmpl w:val="AAA0407C"/>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B6"/>
    <w:rsid w:val="00020006"/>
    <w:rsid w:val="00026249"/>
    <w:rsid w:val="000B4EBB"/>
    <w:rsid w:val="00232114"/>
    <w:rsid w:val="00293D25"/>
    <w:rsid w:val="003D08CD"/>
    <w:rsid w:val="003D1DF0"/>
    <w:rsid w:val="00721CFF"/>
    <w:rsid w:val="00784936"/>
    <w:rsid w:val="00791CDB"/>
    <w:rsid w:val="0089679D"/>
    <w:rsid w:val="009B5BF3"/>
    <w:rsid w:val="00A06F64"/>
    <w:rsid w:val="00A31A5B"/>
    <w:rsid w:val="00BC641F"/>
    <w:rsid w:val="00D25071"/>
    <w:rsid w:val="00D60847"/>
    <w:rsid w:val="00F23790"/>
    <w:rsid w:val="00F25D5E"/>
    <w:rsid w:val="00F8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oNotEmbedSmartTags/>
  <w:decimalSymbol w:val="."/>
  <w:listSeparator w:val=","/>
  <w14:docId w14:val="1F8B7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BC641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BC64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BC641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BC6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395</Words>
  <Characters>2258</Characters>
  <Application>Microsoft Macintosh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Cahn</dc:creator>
  <cp:keywords/>
  <dc:description/>
  <cp:lastModifiedBy>Glenn Cahn</cp:lastModifiedBy>
  <cp:revision>2</cp:revision>
  <cp:lastPrinted>2016-09-19T11:56:00Z</cp:lastPrinted>
  <dcterms:created xsi:type="dcterms:W3CDTF">2016-09-19T11:33:00Z</dcterms:created>
  <dcterms:modified xsi:type="dcterms:W3CDTF">2016-09-19T11:58:00Z</dcterms:modified>
</cp:coreProperties>
</file>